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 мая 2012 года N 599</w:t>
      </w:r>
      <w:r>
        <w:rPr>
          <w:rFonts w:ascii="Calibri" w:hAnsi="Calibri" w:cs="Calibri"/>
        </w:rPr>
        <w:br/>
      </w:r>
    </w:p>
    <w:p w:rsidR="006E211E" w:rsidRDefault="006E21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ОБЛАСТИ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rFonts w:ascii="Calibri" w:hAnsi="Calibri" w:cs="Calibri"/>
            <w:color w:val="0000FF"/>
          </w:rPr>
          <w:t>образования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науки</w:t>
        </w:r>
      </w:hyperlink>
      <w:r>
        <w:rPr>
          <w:rFonts w:ascii="Calibri" w:hAnsi="Calibri" w:cs="Calibri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реализацию следующих мероприятий в области образования: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образовании в Российской Федерации";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в декабре 2013 г. </w:t>
      </w:r>
      <w:hyperlink r:id="rId7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до конца июня 2012 г. размера стипендий до величины </w:t>
      </w:r>
      <w:hyperlink r:id="rId8" w:history="1">
        <w:r>
          <w:rPr>
            <w:rFonts w:ascii="Calibri" w:hAnsi="Calibri" w:cs="Calibri"/>
            <w:color w:val="0000FF"/>
          </w:rPr>
          <w:t>прожиточного минимума</w:t>
        </w:r>
      </w:hyperlink>
      <w:r>
        <w:rPr>
          <w:rFonts w:ascii="Calibri" w:hAnsi="Calibri" w:cs="Calibri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и программам подготовки специалиста и имеющим оценки успеваемости "хорошо" и "отлично";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 июню 2012 г. комплекса мер, направленных на выявление и поддержку одаренных детей и молодежи;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в июле 2012 г. федеральных государственных образовательных </w:t>
      </w:r>
      <w:hyperlink r:id="rId9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среднего (полного) общего образования;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 июню 2013 г. перехода к </w:t>
      </w:r>
      <w:proofErr w:type="spellStart"/>
      <w:r>
        <w:rPr>
          <w:rFonts w:ascii="Calibri" w:hAnsi="Calibri" w:cs="Calibri"/>
        </w:rPr>
        <w:t>нормативно-подушевому</w:t>
      </w:r>
      <w:proofErr w:type="spellEnd"/>
      <w:r>
        <w:rPr>
          <w:rFonts w:ascii="Calibri" w:hAnsi="Calibri" w:cs="Calibri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rPr>
          <w:rFonts w:ascii="Calibri" w:hAnsi="Calibri" w:cs="Calibri"/>
        </w:rPr>
        <w:t>естественно-научным</w:t>
      </w:r>
      <w:proofErr w:type="spellEnd"/>
      <w:proofErr w:type="gramEnd"/>
      <w:r>
        <w:rPr>
          <w:rFonts w:ascii="Calibri" w:hAnsi="Calibri" w:cs="Calibri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разработку и утверждение до конца октября 2012 г. </w:t>
      </w:r>
      <w:hyperlink r:id="rId10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реализацию следующих мероприятий в области науки: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достижение следующих показателей в области образования: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обеспечить достижение следующих показателей в области науки: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2018 году общего объема финансирования государственных научных фондов до 25 млрд. рублей;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>), до 2,44 процента.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реализации названных полномочий за счет бюджетных ассигнований федерального бюджета;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599</w:t>
      </w: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11E" w:rsidRDefault="006E2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E211E" w:rsidRDefault="006E211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A3ECF" w:rsidRDefault="006A3ECF"/>
    <w:sectPr w:rsidR="006A3ECF" w:rsidSect="006E211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1E"/>
    <w:rsid w:val="001741C3"/>
    <w:rsid w:val="005B4825"/>
    <w:rsid w:val="006A3ECF"/>
    <w:rsid w:val="006E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6A756F2764C1E0EDA44C6FF421C7973E47DCA753CC6576D5EBF30FFC127C3B95A07AB58AA6Fx1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66A756F2764C1E0EDA44C6FF421C7971E272CF723F9B5D6507B332F8CE78D4BE130BAA58AA6F1BxCO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6A756F2764C1E0EDA44C6FF421C7971E37CCC77309B5D6507B332F8xCO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66A756F2764C1E0EDA44C6FF421C7979E070CC7B3CC6576D5EBF30FFC127C3B95A07AB58AA6Dx1O8D" TargetMode="External"/><Relationship Id="rId10" Type="http://schemas.openxmlformats.org/officeDocument/2006/relationships/hyperlink" Target="consultantplus://offline/ref=7A66A756F2764C1E0EDA44C6FF421C7971E374CD753E9B5D6507B332F8CE78D4BE130BAA58AA6F1BxCOCD" TargetMode="External"/><Relationship Id="rId4" Type="http://schemas.openxmlformats.org/officeDocument/2006/relationships/hyperlink" Target="consultantplus://offline/ref=7A66A756F2764C1E0EDA44C6FF421C7971E37CCC77309B5D6507B332F8CE78D4BE130BAA58AA6F1FxCO3D" TargetMode="External"/><Relationship Id="rId9" Type="http://schemas.openxmlformats.org/officeDocument/2006/relationships/hyperlink" Target="consultantplus://offline/ref=7A66A756F2764C1E0EDA44C6FF421C7971E475C870369B5D6507B332F8CE78D4BE130BAA58AA6F1AxC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Нечкина</dc:creator>
  <cp:lastModifiedBy>Нечкина</cp:lastModifiedBy>
  <cp:revision>1</cp:revision>
  <dcterms:created xsi:type="dcterms:W3CDTF">2014-01-23T03:14:00Z</dcterms:created>
  <dcterms:modified xsi:type="dcterms:W3CDTF">2014-01-23T03:15:00Z</dcterms:modified>
</cp:coreProperties>
</file>